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1D" w:rsidRPr="00702D1D" w:rsidRDefault="00702D1D" w:rsidP="00702D1D">
      <w:pPr>
        <w:jc w:val="center"/>
        <w:rPr>
          <w:rFonts w:cstheme="minorHAnsi"/>
          <w:sz w:val="36"/>
          <w:szCs w:val="36"/>
        </w:rPr>
      </w:pPr>
      <w:r w:rsidRPr="00702D1D">
        <w:rPr>
          <w:rFonts w:cstheme="minorHAnsi"/>
          <w:sz w:val="36"/>
          <w:szCs w:val="36"/>
        </w:rPr>
        <w:t>Using technology to teach: Electronic whiteboard</w:t>
      </w:r>
    </w:p>
    <w:p w:rsidR="00766226" w:rsidRDefault="000332C2" w:rsidP="00547053">
      <w:pPr>
        <w:spacing w:line="240" w:lineRule="auto"/>
        <w:rPr>
          <w:sz w:val="24"/>
          <w:szCs w:val="24"/>
        </w:rPr>
      </w:pPr>
      <w:r w:rsidRPr="00702D1D">
        <w:rPr>
          <w:sz w:val="24"/>
          <w:szCs w:val="24"/>
        </w:rPr>
        <w:t xml:space="preserve">Teaching has highly evolved over the decades. </w:t>
      </w:r>
      <w:r w:rsidR="00766226" w:rsidRPr="00702D1D">
        <w:rPr>
          <w:sz w:val="24"/>
          <w:szCs w:val="24"/>
        </w:rPr>
        <w:t>In the year 2000, a report shows that teachers are woefully incompetent in using technology in the classroom.</w:t>
      </w:r>
      <w:r w:rsidR="00F23B2F">
        <w:rPr>
          <w:sz w:val="24"/>
          <w:szCs w:val="24"/>
        </w:rPr>
        <w:t xml:space="preserve"> </w:t>
      </w:r>
      <w:r w:rsidR="00656FCF">
        <w:rPr>
          <w:sz w:val="24"/>
          <w:szCs w:val="24"/>
        </w:rPr>
        <w:fldChar w:fldCharType="begin"/>
      </w:r>
      <w:r w:rsidR="00F23B2F">
        <w:rPr>
          <w:sz w:val="24"/>
          <w:szCs w:val="24"/>
        </w:rPr>
        <w:instrText xml:space="preserve"> ADDIN EN.CITE &lt;EndNote&gt;&lt;Cite&gt;&lt;Author&gt;Kennedy&lt;/Author&gt;&lt;Year&gt;2008&lt;/Year&gt;&lt;RecNum&gt;5&lt;/RecNum&gt;&lt;DisplayText&gt;(Kennedy, 2008)&lt;/DisplayText&gt;&lt;record&gt;&lt;rec-number&gt;5&lt;/rec-number&gt;&lt;foreign-keys&gt;&lt;key app="EN" db-id="9vwzaasezdxp5eeetfl55xwiera099vvsfp5"&gt;5&lt;/key&gt;&lt;/foreign-keys&gt;&lt;ref-type name="Online Multimedia"&gt;48&lt;/ref-type&gt;&lt;contributors&gt;&lt;authors&gt;&lt;author&gt;Robert Kennedy&lt;/author&gt;&lt;/authors&gt;&lt;/contributors&gt;&lt;titles&gt;&lt;title&gt;Enhancing your teaching with technology&lt;/title&gt;&lt;/titles&gt;&lt;dates&gt;&lt;year&gt;2008&lt;/year&gt;&lt;pub-dates&gt;&lt;date&gt;11-05-2011&lt;/date&gt;&lt;/pub-dates&gt;&lt;/dates&gt;&lt;urls&gt;&lt;related-urls&gt;&lt;url&gt;http://privateschool.about.com/od/teachingresources/qt/edtech.htm&lt;/url&gt;&lt;/related-urls&gt;&lt;/urls&gt;&lt;/record&gt;&lt;/Cite&gt;&lt;/EndNote&gt;</w:instrText>
      </w:r>
      <w:r w:rsidR="00656FCF">
        <w:rPr>
          <w:sz w:val="24"/>
          <w:szCs w:val="24"/>
        </w:rPr>
        <w:fldChar w:fldCharType="separate"/>
      </w:r>
      <w:r w:rsidR="00F23B2F">
        <w:rPr>
          <w:noProof/>
          <w:sz w:val="24"/>
          <w:szCs w:val="24"/>
        </w:rPr>
        <w:t>(</w:t>
      </w:r>
      <w:hyperlink w:anchor="_ENREF_3" w:tooltip="Kennedy, 2008 #5" w:history="1">
        <w:r w:rsidR="00041831">
          <w:rPr>
            <w:noProof/>
            <w:sz w:val="24"/>
            <w:szCs w:val="24"/>
          </w:rPr>
          <w:t>Kennedy, 2008</w:t>
        </w:r>
      </w:hyperlink>
      <w:r w:rsidR="00F23B2F">
        <w:rPr>
          <w:noProof/>
          <w:sz w:val="24"/>
          <w:szCs w:val="24"/>
        </w:rPr>
        <w:t>)</w:t>
      </w:r>
      <w:r w:rsidR="00656FCF">
        <w:rPr>
          <w:sz w:val="24"/>
          <w:szCs w:val="24"/>
        </w:rPr>
        <w:fldChar w:fldCharType="end"/>
      </w:r>
      <w:r w:rsidR="00702D1D" w:rsidRPr="00702D1D">
        <w:rPr>
          <w:sz w:val="24"/>
          <w:szCs w:val="24"/>
        </w:rPr>
        <w:t xml:space="preserve"> Eleven year later, and things have changed, with relief, dramatically. One of the main changes is the </w:t>
      </w:r>
      <w:r w:rsidR="00702D1D">
        <w:rPr>
          <w:sz w:val="24"/>
          <w:szCs w:val="24"/>
        </w:rPr>
        <w:t xml:space="preserve">use of the </w:t>
      </w:r>
      <w:r w:rsidR="00702D1D" w:rsidRPr="00702D1D">
        <w:rPr>
          <w:sz w:val="24"/>
          <w:szCs w:val="24"/>
        </w:rPr>
        <w:t>electronic whiteboard</w:t>
      </w:r>
      <w:r w:rsidR="00702D1D">
        <w:rPr>
          <w:sz w:val="24"/>
          <w:szCs w:val="24"/>
        </w:rPr>
        <w:t xml:space="preserve"> in classroom</w:t>
      </w:r>
      <w:r w:rsidR="00702D1D" w:rsidRPr="00702D1D">
        <w:rPr>
          <w:sz w:val="24"/>
          <w:szCs w:val="24"/>
        </w:rPr>
        <w:t>.</w:t>
      </w:r>
      <w:r w:rsidR="00702D1D">
        <w:rPr>
          <w:sz w:val="24"/>
          <w:szCs w:val="24"/>
        </w:rPr>
        <w:t xml:space="preserve"> </w:t>
      </w:r>
    </w:p>
    <w:p w:rsidR="00766226" w:rsidRPr="00041831" w:rsidRDefault="00083C16" w:rsidP="00547053">
      <w:pPr>
        <w:spacing w:line="240" w:lineRule="auto"/>
        <w:rPr>
          <w:rFonts w:cstheme="minorHAnsi"/>
          <w:sz w:val="24"/>
          <w:szCs w:val="24"/>
        </w:rPr>
      </w:pPr>
      <w:r>
        <w:rPr>
          <w:sz w:val="24"/>
          <w:szCs w:val="24"/>
        </w:rPr>
        <w:t>An electronic or interactive whiteboard</w:t>
      </w:r>
      <w:r w:rsidR="00183ECB">
        <w:rPr>
          <w:sz w:val="24"/>
          <w:szCs w:val="24"/>
        </w:rPr>
        <w:t xml:space="preserve"> (EWB)</w:t>
      </w:r>
      <w:r>
        <w:rPr>
          <w:sz w:val="24"/>
          <w:szCs w:val="24"/>
        </w:rPr>
        <w:t>, these days, is the new upgrade for the original teaching tool of the blackboard. The whiteboard is set up on the wall and the images are projected onto the screen. The different in us</w:t>
      </w:r>
      <w:r w:rsidR="00F23B2F">
        <w:rPr>
          <w:sz w:val="24"/>
          <w:szCs w:val="24"/>
        </w:rPr>
        <w:t xml:space="preserve">ing the electronic whiteboard compared to projections on a normal whiteboard is the features that come with it. Firstly the uses of the </w:t>
      </w:r>
      <w:r w:rsidR="00F23B2F" w:rsidRPr="00041831">
        <w:rPr>
          <w:rFonts w:cstheme="minorHAnsi"/>
          <w:sz w:val="24"/>
          <w:szCs w:val="24"/>
        </w:rPr>
        <w:t>touch screen. This means that the students can participate in the lesson hence the name “interactive”. This can be done simply by pressing with hands or fingers</w:t>
      </w:r>
      <w:r w:rsidR="00AB4D3D" w:rsidRPr="00041831">
        <w:rPr>
          <w:rFonts w:cstheme="minorHAnsi"/>
          <w:sz w:val="24"/>
          <w:szCs w:val="24"/>
        </w:rPr>
        <w:t xml:space="preserve"> or with the pens provided </w:t>
      </w:r>
      <w:r w:rsidR="00656FCF" w:rsidRPr="00041831">
        <w:rPr>
          <w:rFonts w:cstheme="minorHAnsi"/>
          <w:sz w:val="24"/>
          <w:szCs w:val="24"/>
        </w:rPr>
        <w:fldChar w:fldCharType="begin"/>
      </w:r>
      <w:r w:rsidR="00AB4D3D" w:rsidRPr="00041831">
        <w:rPr>
          <w:rFonts w:cstheme="minorHAnsi"/>
          <w:sz w:val="24"/>
          <w:szCs w:val="24"/>
        </w:rPr>
        <w:instrText xml:space="preserve"> ADDIN EN.CITE &lt;EndNote&gt;&lt;Cite&gt;&lt;Author&gt;Broome&lt;/Author&gt;&lt;Year&gt;2009&lt;/Year&gt;&lt;RecNum&gt;7&lt;/RecNum&gt;&lt;DisplayText&gt;(Broome, 2009)&lt;/DisplayText&gt;&lt;record&gt;&lt;rec-number&gt;7&lt;/rec-number&gt;&lt;foreign-keys&gt;&lt;key app="EN" db-id="9vwzaasezdxp5eeetfl55xwiera099vvsfp5"&gt;7&lt;/key&gt;&lt;/foreign-keys&gt;&lt;ref-type name="Journal Article"&gt;17&lt;/ref-type&gt;&lt;contributors&gt;&lt;authors&gt;&lt;author&gt;Claire Broome&lt;/author&gt;&lt;/authors&gt;&lt;/contributors&gt;&lt;titles&gt;&lt;title&gt;Interactive whiteboard&lt;/title&gt;&lt;secondary-title&gt;Government Product News&lt;/secondary-title&gt;&lt;/titles&gt;&lt;periodical&gt;&lt;full-title&gt;Government Product News&lt;/full-title&gt;&lt;/periodical&gt;&lt;volume&gt;48&lt;/volume&gt;&lt;number&gt;12&lt;/number&gt;&lt;dates&gt;&lt;year&gt;2009&lt;/year&gt;&lt;/dates&gt;&lt;orig-pub&gt;Penton Media, Inc&lt;/orig-pub&gt;&lt;urls&gt;&lt;/urls&gt;&lt;/record&gt;&lt;/Cite&gt;&lt;/EndNote&gt;</w:instrText>
      </w:r>
      <w:r w:rsidR="00656FCF" w:rsidRPr="00041831">
        <w:rPr>
          <w:rFonts w:cstheme="minorHAnsi"/>
          <w:sz w:val="24"/>
          <w:szCs w:val="24"/>
        </w:rPr>
        <w:fldChar w:fldCharType="separate"/>
      </w:r>
      <w:r w:rsidR="00AB4D3D" w:rsidRPr="00041831">
        <w:rPr>
          <w:rFonts w:cstheme="minorHAnsi"/>
          <w:noProof/>
          <w:sz w:val="24"/>
          <w:szCs w:val="24"/>
        </w:rPr>
        <w:t>(</w:t>
      </w:r>
      <w:hyperlink w:anchor="_ENREF_1" w:tooltip="Broome, 2009 #7" w:history="1">
        <w:r w:rsidR="00041831" w:rsidRPr="00041831">
          <w:rPr>
            <w:rFonts w:cstheme="minorHAnsi"/>
            <w:noProof/>
            <w:sz w:val="24"/>
            <w:szCs w:val="24"/>
          </w:rPr>
          <w:t>Broome, 2009</w:t>
        </w:r>
      </w:hyperlink>
      <w:r w:rsidR="00AB4D3D" w:rsidRPr="00041831">
        <w:rPr>
          <w:rFonts w:cstheme="minorHAnsi"/>
          <w:noProof/>
          <w:sz w:val="24"/>
          <w:szCs w:val="24"/>
        </w:rPr>
        <w:t>)</w:t>
      </w:r>
      <w:r w:rsidR="00656FCF" w:rsidRPr="00041831">
        <w:rPr>
          <w:rFonts w:cstheme="minorHAnsi"/>
          <w:sz w:val="24"/>
          <w:szCs w:val="24"/>
        </w:rPr>
        <w:fldChar w:fldCharType="end"/>
      </w:r>
      <w:r w:rsidR="00AB4D3D" w:rsidRPr="00041831">
        <w:rPr>
          <w:rFonts w:cstheme="minorHAnsi"/>
          <w:sz w:val="24"/>
          <w:szCs w:val="24"/>
        </w:rPr>
        <w:t>.</w:t>
      </w:r>
      <w:r w:rsidR="00F23B2F" w:rsidRPr="00041831">
        <w:rPr>
          <w:rFonts w:cstheme="minorHAnsi"/>
          <w:sz w:val="24"/>
          <w:szCs w:val="24"/>
        </w:rPr>
        <w:t xml:space="preserve"> Secondly teachers can easily highlight, circle or mark the board then simply click to erase the whole thing or use the eraser provide to get rid of only certain parts.</w:t>
      </w:r>
      <w:r w:rsidR="00183ECB" w:rsidRPr="00041831">
        <w:rPr>
          <w:rFonts w:cstheme="minorHAnsi"/>
          <w:sz w:val="24"/>
          <w:szCs w:val="24"/>
        </w:rPr>
        <w:t xml:space="preserve"> Lastly the EWB can play videos with sounds t</w:t>
      </w:r>
      <w:r w:rsidR="00AB4D3D" w:rsidRPr="00041831">
        <w:rPr>
          <w:rFonts w:cstheme="minorHAnsi"/>
          <w:sz w:val="24"/>
          <w:szCs w:val="24"/>
        </w:rPr>
        <w:t>hrough programs or the internet.</w:t>
      </w:r>
    </w:p>
    <w:p w:rsidR="00AB4D3D" w:rsidRDefault="00AB4D3D" w:rsidP="00547053">
      <w:pPr>
        <w:autoSpaceDE w:val="0"/>
        <w:autoSpaceDN w:val="0"/>
        <w:adjustRightInd w:val="0"/>
        <w:spacing w:after="0" w:line="240" w:lineRule="auto"/>
        <w:rPr>
          <w:rStyle w:val="apple-style-span"/>
          <w:rFonts w:cstheme="minorHAnsi"/>
          <w:color w:val="000000"/>
          <w:sz w:val="24"/>
          <w:szCs w:val="24"/>
        </w:rPr>
      </w:pPr>
      <w:r w:rsidRPr="00041831">
        <w:rPr>
          <w:rFonts w:cstheme="minorHAnsi"/>
          <w:sz w:val="24"/>
          <w:szCs w:val="24"/>
        </w:rPr>
        <w:t xml:space="preserve">Alan Dessoff discusses how schools are under pressure to cut spending but also keep with the times and technologies are “Future-proofing” </w:t>
      </w:r>
      <w:r w:rsidR="00656FCF" w:rsidRPr="00041831">
        <w:rPr>
          <w:rFonts w:cstheme="minorHAnsi"/>
          <w:sz w:val="24"/>
          <w:szCs w:val="24"/>
        </w:rPr>
        <w:fldChar w:fldCharType="begin"/>
      </w:r>
      <w:r w:rsidR="00547053" w:rsidRPr="00041831">
        <w:rPr>
          <w:rFonts w:cstheme="minorHAnsi"/>
          <w:sz w:val="24"/>
          <w:szCs w:val="24"/>
        </w:rPr>
        <w:instrText xml:space="preserve"> ADDIN EN.CITE &lt;EndNote&gt;&lt;Cite&gt;&lt;Author&gt;Dessoff&lt;/Author&gt;&lt;Year&gt;2011&lt;/Year&gt;&lt;RecNum&gt;8&lt;/RecNum&gt;&lt;DisplayText&gt;(Dessoff, 2011)&lt;/DisplayText&gt;&lt;record&gt;&lt;rec-number&gt;8&lt;/rec-number&gt;&lt;foreign-keys&gt;&lt;key app="EN" db-id="9vwzaasezdxp5eeetfl55xwiera099vvsfp5"&gt;8&lt;/key&gt;&lt;/foreign-keys&gt;&lt;ref-type name="Book Section"&gt;5&lt;/ref-type&gt;&lt;contributors&gt;&lt;authors&gt;&lt;author&gt;Alan Dessoff&lt;/author&gt;&lt;/authors&gt;&lt;/contributors&gt;&lt;titles&gt;&lt;title&gt;Making schools future proof&lt;/title&gt;&lt;secondary-title&gt;The Education Digest&lt;/secondary-title&gt;&lt;/titles&gt;&lt;dates&gt;&lt;year&gt;2011&lt;/year&gt;&lt;/dates&gt;&lt;publisher&gt;Prakken Publications, Inc.&lt;/publisher&gt;&lt;urls&gt;&lt;/urls&gt;&lt;/record&gt;&lt;/Cite&gt;&lt;/EndNote&gt;</w:instrText>
      </w:r>
      <w:r w:rsidR="00656FCF" w:rsidRPr="00041831">
        <w:rPr>
          <w:rFonts w:cstheme="minorHAnsi"/>
          <w:sz w:val="24"/>
          <w:szCs w:val="24"/>
        </w:rPr>
        <w:fldChar w:fldCharType="separate"/>
      </w:r>
      <w:r w:rsidR="00547053" w:rsidRPr="00041831">
        <w:rPr>
          <w:rFonts w:cstheme="minorHAnsi"/>
          <w:noProof/>
          <w:sz w:val="24"/>
          <w:szCs w:val="24"/>
        </w:rPr>
        <w:t>(</w:t>
      </w:r>
      <w:hyperlink w:anchor="_ENREF_2" w:tooltip="Dessoff, 2011 #8" w:history="1">
        <w:r w:rsidR="00041831" w:rsidRPr="00041831">
          <w:rPr>
            <w:rFonts w:cstheme="minorHAnsi"/>
            <w:noProof/>
            <w:sz w:val="24"/>
            <w:szCs w:val="24"/>
          </w:rPr>
          <w:t>Dessoff, 2011</w:t>
        </w:r>
      </w:hyperlink>
      <w:r w:rsidR="00547053" w:rsidRPr="00041831">
        <w:rPr>
          <w:rFonts w:cstheme="minorHAnsi"/>
          <w:noProof/>
          <w:sz w:val="24"/>
          <w:szCs w:val="24"/>
        </w:rPr>
        <w:t>)</w:t>
      </w:r>
      <w:r w:rsidR="00656FCF" w:rsidRPr="00041831">
        <w:rPr>
          <w:rFonts w:cstheme="minorHAnsi"/>
          <w:sz w:val="24"/>
          <w:szCs w:val="24"/>
        </w:rPr>
        <w:fldChar w:fldCharType="end"/>
      </w:r>
      <w:r w:rsidR="00547053" w:rsidRPr="00041831">
        <w:rPr>
          <w:rFonts w:cstheme="minorHAnsi"/>
          <w:sz w:val="24"/>
          <w:szCs w:val="24"/>
        </w:rPr>
        <w:t xml:space="preserve">. The major idea is to implement flexible technology now, to prevent major overhauls later </w:t>
      </w:r>
      <w:r w:rsidR="00656FCF" w:rsidRPr="00041831">
        <w:rPr>
          <w:rFonts w:cstheme="minorHAnsi"/>
          <w:sz w:val="24"/>
          <w:szCs w:val="24"/>
        </w:rPr>
        <w:fldChar w:fldCharType="begin"/>
      </w:r>
      <w:r w:rsidR="00547053" w:rsidRPr="00041831">
        <w:rPr>
          <w:rFonts w:cstheme="minorHAnsi"/>
          <w:sz w:val="24"/>
          <w:szCs w:val="24"/>
        </w:rPr>
        <w:instrText xml:space="preserve"> ADDIN EN.CITE &lt;EndNote&gt;&lt;Cite&gt;&lt;Author&gt;Dessoff&lt;/Author&gt;&lt;Year&gt;2011&lt;/Year&gt;&lt;RecNum&gt;8&lt;/RecNum&gt;&lt;DisplayText&gt;(Dessoff, 2011)&lt;/DisplayText&gt;&lt;record&gt;&lt;rec-number&gt;8&lt;/rec-number&gt;&lt;foreign-keys&gt;&lt;key app="EN" db-id="9vwzaasezdxp5eeetfl55xwiera099vvsfp5"&gt;8&lt;/key&gt;&lt;/foreign-keys&gt;&lt;ref-type name="Book Section"&gt;5&lt;/ref-type&gt;&lt;contributors&gt;&lt;authors&gt;&lt;author&gt;Alan Dessoff&lt;/author&gt;&lt;/authors&gt;&lt;/contributors&gt;&lt;titles&gt;&lt;title&gt;Making schools future proof&lt;/title&gt;&lt;secondary-title&gt;The Education Digest&lt;/secondary-title&gt;&lt;/titles&gt;&lt;dates&gt;&lt;year&gt;2011&lt;/year&gt;&lt;/dates&gt;&lt;publisher&gt;Prakken Publications, Inc.&lt;/publisher&gt;&lt;urls&gt;&lt;/urls&gt;&lt;/record&gt;&lt;/Cite&gt;&lt;/EndNote&gt;</w:instrText>
      </w:r>
      <w:r w:rsidR="00656FCF" w:rsidRPr="00041831">
        <w:rPr>
          <w:rFonts w:cstheme="minorHAnsi"/>
          <w:sz w:val="24"/>
          <w:szCs w:val="24"/>
        </w:rPr>
        <w:fldChar w:fldCharType="separate"/>
      </w:r>
      <w:r w:rsidR="00547053" w:rsidRPr="00041831">
        <w:rPr>
          <w:rFonts w:cstheme="minorHAnsi"/>
          <w:noProof/>
          <w:sz w:val="24"/>
          <w:szCs w:val="24"/>
        </w:rPr>
        <w:t>(</w:t>
      </w:r>
      <w:hyperlink w:anchor="_ENREF_2" w:tooltip="Dessoff, 2011 #8" w:history="1">
        <w:r w:rsidR="00041831" w:rsidRPr="00041831">
          <w:rPr>
            <w:rFonts w:cstheme="minorHAnsi"/>
            <w:noProof/>
            <w:sz w:val="24"/>
            <w:szCs w:val="24"/>
          </w:rPr>
          <w:t>Dessoff, 2011</w:t>
        </w:r>
      </w:hyperlink>
      <w:r w:rsidR="00547053" w:rsidRPr="00041831">
        <w:rPr>
          <w:rFonts w:cstheme="minorHAnsi"/>
          <w:noProof/>
          <w:sz w:val="24"/>
          <w:szCs w:val="24"/>
        </w:rPr>
        <w:t>)</w:t>
      </w:r>
      <w:r w:rsidR="00656FCF" w:rsidRPr="00041831">
        <w:rPr>
          <w:rFonts w:cstheme="minorHAnsi"/>
          <w:sz w:val="24"/>
          <w:szCs w:val="24"/>
        </w:rPr>
        <w:fldChar w:fldCharType="end"/>
      </w:r>
      <w:r w:rsidR="00547053" w:rsidRPr="00041831">
        <w:rPr>
          <w:rFonts w:cstheme="minorHAnsi"/>
          <w:sz w:val="24"/>
          <w:szCs w:val="24"/>
        </w:rPr>
        <w:t xml:space="preserve">. The smart board is one of these technologies. The tips that Dessoff explains for purchasing technology for the future are simple. One Upgrading, how easy or realistic is it to upgrade? Has the vendor designed it to be easily upgraded? Two Lifecycle, How long will it be before your technology is obsolete? What happens then? Three Infrastructure, Do you have the wiring, network, and facilities to support an expansion of your technology five years from now? And Lastly Support, Do you have the tech support for such an expansion? If not, do your vendors provide the necessary support? </w:t>
      </w:r>
      <w:r w:rsidR="00656FCF" w:rsidRPr="00041831">
        <w:rPr>
          <w:rFonts w:cstheme="minorHAnsi"/>
          <w:sz w:val="24"/>
          <w:szCs w:val="24"/>
        </w:rPr>
        <w:fldChar w:fldCharType="begin"/>
      </w:r>
      <w:r w:rsidR="00547053" w:rsidRPr="00041831">
        <w:rPr>
          <w:rFonts w:cstheme="minorHAnsi"/>
          <w:sz w:val="24"/>
          <w:szCs w:val="24"/>
        </w:rPr>
        <w:instrText xml:space="preserve"> ADDIN EN.CITE &lt;EndNote&gt;&lt;Cite&gt;&lt;Author&gt;Dessoff&lt;/Author&gt;&lt;Year&gt;2011&lt;/Year&gt;&lt;RecNum&gt;8&lt;/RecNum&gt;&lt;DisplayText&gt;(Dessoff, 2011)&lt;/DisplayText&gt;&lt;record&gt;&lt;rec-number&gt;8&lt;/rec-number&gt;&lt;foreign-keys&gt;&lt;key app="EN" db-id="9vwzaasezdxp5eeetfl55xwiera099vvsfp5"&gt;8&lt;/key&gt;&lt;/foreign-keys&gt;&lt;ref-type name="Book Section"&gt;5&lt;/ref-type&gt;&lt;contributors&gt;&lt;authors&gt;&lt;author&gt;Alan Dessoff&lt;/author&gt;&lt;/authors&gt;&lt;/contributors&gt;&lt;titles&gt;&lt;title&gt;Making schools future proof&lt;/title&gt;&lt;secondary-title&gt;The Education Digest&lt;/secondary-title&gt;&lt;/titles&gt;&lt;dates&gt;&lt;year&gt;2011&lt;/year&gt;&lt;/dates&gt;&lt;publisher&gt;Prakken Publications, Inc.&lt;/publisher&gt;&lt;urls&gt;&lt;/urls&gt;&lt;/record&gt;&lt;/Cite&gt;&lt;/EndNote&gt;</w:instrText>
      </w:r>
      <w:r w:rsidR="00656FCF" w:rsidRPr="00041831">
        <w:rPr>
          <w:rFonts w:cstheme="minorHAnsi"/>
          <w:sz w:val="24"/>
          <w:szCs w:val="24"/>
        </w:rPr>
        <w:fldChar w:fldCharType="separate"/>
      </w:r>
      <w:r w:rsidR="00547053" w:rsidRPr="00041831">
        <w:rPr>
          <w:rFonts w:cstheme="minorHAnsi"/>
          <w:noProof/>
          <w:sz w:val="24"/>
          <w:szCs w:val="24"/>
        </w:rPr>
        <w:t>(</w:t>
      </w:r>
      <w:hyperlink w:anchor="_ENREF_2" w:tooltip="Dessoff, 2011 #8" w:history="1">
        <w:r w:rsidR="00041831" w:rsidRPr="00041831">
          <w:rPr>
            <w:rFonts w:cstheme="minorHAnsi"/>
            <w:noProof/>
            <w:sz w:val="24"/>
            <w:szCs w:val="24"/>
          </w:rPr>
          <w:t>Dessoff, 2011</w:t>
        </w:r>
      </w:hyperlink>
      <w:r w:rsidR="00547053" w:rsidRPr="00041831">
        <w:rPr>
          <w:rFonts w:cstheme="minorHAnsi"/>
          <w:noProof/>
          <w:sz w:val="24"/>
          <w:szCs w:val="24"/>
        </w:rPr>
        <w:t>)</w:t>
      </w:r>
      <w:r w:rsidR="00656FCF" w:rsidRPr="00041831">
        <w:rPr>
          <w:rFonts w:cstheme="minorHAnsi"/>
          <w:sz w:val="24"/>
          <w:szCs w:val="24"/>
        </w:rPr>
        <w:fldChar w:fldCharType="end"/>
      </w:r>
      <w:r w:rsidR="00547053" w:rsidRPr="00041831">
        <w:rPr>
          <w:rFonts w:cstheme="minorHAnsi"/>
          <w:sz w:val="24"/>
          <w:szCs w:val="24"/>
        </w:rPr>
        <w:t xml:space="preserve"> </w:t>
      </w:r>
      <w:r w:rsidR="004D3536" w:rsidRPr="00041831">
        <w:rPr>
          <w:rFonts w:cstheme="minorHAnsi"/>
          <w:sz w:val="24"/>
          <w:szCs w:val="24"/>
        </w:rPr>
        <w:t xml:space="preserve">Even though technology has </w:t>
      </w:r>
      <w:r w:rsidR="00041831" w:rsidRPr="00041831">
        <w:rPr>
          <w:rFonts w:cstheme="minorHAnsi"/>
          <w:sz w:val="24"/>
          <w:szCs w:val="24"/>
        </w:rPr>
        <w:t>seemed</w:t>
      </w:r>
      <w:r w:rsidR="004D3536" w:rsidRPr="00041831">
        <w:rPr>
          <w:rFonts w:cstheme="minorHAnsi"/>
          <w:sz w:val="24"/>
          <w:szCs w:val="24"/>
        </w:rPr>
        <w:t xml:space="preserve"> to have overtaken any other information source it is ironic that manuals on how to use these technologies s</w:t>
      </w:r>
      <w:r w:rsidR="00041831" w:rsidRPr="00041831">
        <w:rPr>
          <w:rFonts w:cstheme="minorHAnsi"/>
          <w:sz w:val="24"/>
          <w:szCs w:val="24"/>
        </w:rPr>
        <w:t>till exist in book form. John W</w:t>
      </w:r>
      <w:r w:rsidR="004D3536" w:rsidRPr="00041831">
        <w:rPr>
          <w:rFonts w:cstheme="minorHAnsi"/>
          <w:sz w:val="24"/>
          <w:szCs w:val="24"/>
        </w:rPr>
        <w:t>il</w:t>
      </w:r>
      <w:r w:rsidR="00041831" w:rsidRPr="00041831">
        <w:rPr>
          <w:rFonts w:cstheme="minorHAnsi"/>
          <w:sz w:val="24"/>
          <w:szCs w:val="24"/>
        </w:rPr>
        <w:t xml:space="preserve">ey has created a book titled </w:t>
      </w:r>
      <w:r w:rsidR="00041831" w:rsidRPr="00041831">
        <w:rPr>
          <w:rFonts w:cstheme="minorHAnsi"/>
          <w:i/>
          <w:sz w:val="24"/>
          <w:szCs w:val="24"/>
        </w:rPr>
        <w:t xml:space="preserve">SMART boards </w:t>
      </w:r>
      <w:r w:rsidR="00041831" w:rsidRPr="00041831">
        <w:rPr>
          <w:rFonts w:cstheme="minorHAnsi"/>
          <w:sz w:val="24"/>
          <w:szCs w:val="24"/>
        </w:rPr>
        <w:t xml:space="preserve">for dummies. </w:t>
      </w:r>
      <w:r w:rsidR="00041831" w:rsidRPr="00041831">
        <w:rPr>
          <w:rStyle w:val="apple-style-span"/>
          <w:rFonts w:cstheme="minorHAnsi"/>
          <w:color w:val="000000"/>
          <w:sz w:val="24"/>
          <w:szCs w:val="24"/>
        </w:rPr>
        <w:t>“The For Dummies series is the recognised leader in providing simple, straightforward instructions</w:t>
      </w:r>
      <w:r w:rsidR="00041831" w:rsidRPr="00041831">
        <w:rPr>
          <w:rFonts w:cstheme="minorHAnsi"/>
          <w:color w:val="000000"/>
          <w:sz w:val="24"/>
          <w:szCs w:val="24"/>
        </w:rPr>
        <w:br/>
      </w:r>
      <w:r w:rsidR="00041831" w:rsidRPr="00041831">
        <w:rPr>
          <w:rStyle w:val="apple-style-span"/>
          <w:rFonts w:cstheme="minorHAnsi"/>
          <w:color w:val="000000"/>
          <w:sz w:val="24"/>
          <w:szCs w:val="24"/>
        </w:rPr>
        <w:t>on using technology products,” says Robert Harris, John Wiley &amp; Sons Canada’s General Manager</w:t>
      </w:r>
      <w:r w:rsidR="00041831">
        <w:rPr>
          <w:rStyle w:val="apple-style-span"/>
          <w:rFonts w:cstheme="minorHAnsi"/>
          <w:color w:val="000000"/>
          <w:sz w:val="24"/>
          <w:szCs w:val="24"/>
        </w:rPr>
        <w:t xml:space="preserve">, </w:t>
      </w:r>
      <w:r w:rsidR="00041831" w:rsidRPr="00041831">
        <w:rPr>
          <w:rStyle w:val="apple-style-span"/>
          <w:rFonts w:cstheme="minorHAnsi"/>
          <w:color w:val="000000"/>
          <w:sz w:val="24"/>
          <w:szCs w:val="24"/>
        </w:rPr>
        <w:t>Professional and Trade Division. “Since all SMART products are easy to use, this working</w:t>
      </w:r>
      <w:r w:rsidR="00041831">
        <w:rPr>
          <w:rFonts w:cstheme="minorHAnsi"/>
          <w:color w:val="000000"/>
          <w:sz w:val="24"/>
          <w:szCs w:val="24"/>
        </w:rPr>
        <w:t xml:space="preserve"> </w:t>
      </w:r>
      <w:r w:rsidR="00041831" w:rsidRPr="00041831">
        <w:rPr>
          <w:rStyle w:val="apple-style-span"/>
          <w:rFonts w:cstheme="minorHAnsi"/>
          <w:color w:val="000000"/>
          <w:sz w:val="24"/>
          <w:szCs w:val="24"/>
        </w:rPr>
        <w:t>relationship is a perfect match.”</w:t>
      </w:r>
      <w:r w:rsidR="00656FCF">
        <w:rPr>
          <w:rStyle w:val="apple-style-span"/>
          <w:rFonts w:cstheme="minorHAnsi"/>
          <w:color w:val="000000"/>
          <w:sz w:val="24"/>
          <w:szCs w:val="24"/>
        </w:rPr>
        <w:fldChar w:fldCharType="begin"/>
      </w:r>
      <w:r w:rsidR="00041831">
        <w:rPr>
          <w:rStyle w:val="apple-style-span"/>
          <w:rFonts w:cstheme="minorHAnsi"/>
          <w:color w:val="000000"/>
          <w:sz w:val="24"/>
          <w:szCs w:val="24"/>
        </w:rPr>
        <w:instrText xml:space="preserve"> ADDIN EN.CITE &lt;EndNote&gt;&lt;Cite&gt;&lt;Author&gt;Wiley&lt;/Author&gt;&lt;Year&gt;2008&lt;/Year&gt;&lt;RecNum&gt;9&lt;/RecNum&gt;&lt;DisplayText&gt;(Wiley, 2008)&lt;/DisplayText&gt;&lt;record&gt;&lt;rec-number&gt;9&lt;/rec-number&gt;&lt;foreign-keys&gt;&lt;key app="EN" db-id="9vwzaasezdxp5eeetfl55xwiera099vvsfp5"&gt;9&lt;/key&gt;&lt;/foreign-keys&gt;&lt;ref-type name="Book"&gt;6&lt;/ref-type&gt;&lt;contributors&gt;&lt;authors&gt;&lt;author&gt;John Wiley&lt;/author&gt;&lt;/authors&gt;&lt;/contributors&gt;&lt;titles&gt;&lt;title&gt;SMART boards for dummies&lt;/title&gt;&lt;/titles&gt;&lt;dates&gt;&lt;year&gt;2008&lt;/year&gt;&lt;/dates&gt;&lt;pub-location&gt;Weybridge&lt;/pub-location&gt;&lt;publisher&gt;SMART Technologies ULC&lt;/publisher&gt;&lt;urls&gt;&lt;/urls&gt;&lt;/record&gt;&lt;/Cite&gt;&lt;/EndNote&gt;</w:instrText>
      </w:r>
      <w:r w:rsidR="00656FCF">
        <w:rPr>
          <w:rStyle w:val="apple-style-span"/>
          <w:rFonts w:cstheme="minorHAnsi"/>
          <w:color w:val="000000"/>
          <w:sz w:val="24"/>
          <w:szCs w:val="24"/>
        </w:rPr>
        <w:fldChar w:fldCharType="separate"/>
      </w:r>
      <w:r w:rsidR="00041831">
        <w:rPr>
          <w:rStyle w:val="apple-style-span"/>
          <w:rFonts w:cstheme="minorHAnsi"/>
          <w:noProof/>
          <w:color w:val="000000"/>
          <w:sz w:val="24"/>
          <w:szCs w:val="24"/>
        </w:rPr>
        <w:t>(</w:t>
      </w:r>
      <w:hyperlink w:anchor="_ENREF_4" w:tooltip="Wiley, 2008 #9" w:history="1">
        <w:r w:rsidR="00041831">
          <w:rPr>
            <w:rStyle w:val="apple-style-span"/>
            <w:rFonts w:cstheme="minorHAnsi"/>
            <w:noProof/>
            <w:color w:val="000000"/>
            <w:sz w:val="24"/>
            <w:szCs w:val="24"/>
          </w:rPr>
          <w:t>Wiley, 2008</w:t>
        </w:r>
      </w:hyperlink>
      <w:r w:rsidR="00041831">
        <w:rPr>
          <w:rStyle w:val="apple-style-span"/>
          <w:rFonts w:cstheme="minorHAnsi"/>
          <w:noProof/>
          <w:color w:val="000000"/>
          <w:sz w:val="24"/>
          <w:szCs w:val="24"/>
        </w:rPr>
        <w:t>)</w:t>
      </w:r>
      <w:r w:rsidR="00656FCF">
        <w:rPr>
          <w:rStyle w:val="apple-style-span"/>
          <w:rFonts w:cstheme="minorHAnsi"/>
          <w:color w:val="000000"/>
          <w:sz w:val="24"/>
          <w:szCs w:val="24"/>
        </w:rPr>
        <w:fldChar w:fldCharType="end"/>
      </w:r>
      <w:r w:rsidR="00041831">
        <w:rPr>
          <w:rStyle w:val="apple-style-span"/>
          <w:rFonts w:cstheme="minorHAnsi"/>
          <w:color w:val="000000"/>
          <w:sz w:val="24"/>
          <w:szCs w:val="24"/>
        </w:rPr>
        <w:t>.</w:t>
      </w:r>
    </w:p>
    <w:p w:rsidR="00041831" w:rsidRDefault="00041831" w:rsidP="00547053">
      <w:pPr>
        <w:autoSpaceDE w:val="0"/>
        <w:autoSpaceDN w:val="0"/>
        <w:adjustRightInd w:val="0"/>
        <w:spacing w:after="0" w:line="240" w:lineRule="auto"/>
        <w:rPr>
          <w:rStyle w:val="apple-style-span"/>
          <w:rFonts w:cstheme="minorHAnsi"/>
          <w:color w:val="000000"/>
          <w:sz w:val="24"/>
          <w:szCs w:val="24"/>
        </w:rPr>
      </w:pPr>
    </w:p>
    <w:p w:rsidR="00183ECB" w:rsidRPr="00993328" w:rsidRDefault="00041831" w:rsidP="00993328">
      <w:pPr>
        <w:autoSpaceDE w:val="0"/>
        <w:autoSpaceDN w:val="0"/>
        <w:adjustRightInd w:val="0"/>
        <w:spacing w:after="0" w:line="240" w:lineRule="auto"/>
        <w:rPr>
          <w:rFonts w:cstheme="minorHAnsi"/>
          <w:sz w:val="24"/>
          <w:szCs w:val="24"/>
        </w:rPr>
      </w:pPr>
      <w:r>
        <w:rPr>
          <w:rStyle w:val="apple-style-span"/>
          <w:rFonts w:cstheme="minorHAnsi"/>
          <w:color w:val="000000"/>
          <w:sz w:val="24"/>
          <w:szCs w:val="24"/>
        </w:rPr>
        <w:t>With the use of te</w:t>
      </w:r>
      <w:r w:rsidR="00993328">
        <w:rPr>
          <w:rStyle w:val="apple-style-span"/>
          <w:rFonts w:cstheme="minorHAnsi"/>
          <w:color w:val="000000"/>
          <w:sz w:val="24"/>
          <w:szCs w:val="24"/>
        </w:rPr>
        <w:t>chnology with teaching, schools can evolve into the 21</w:t>
      </w:r>
      <w:r w:rsidR="00993328" w:rsidRPr="00993328">
        <w:rPr>
          <w:rStyle w:val="apple-style-span"/>
          <w:rFonts w:cstheme="minorHAnsi"/>
          <w:color w:val="000000"/>
          <w:sz w:val="24"/>
          <w:szCs w:val="24"/>
          <w:vertAlign w:val="superscript"/>
        </w:rPr>
        <w:t>st</w:t>
      </w:r>
      <w:r w:rsidR="00993328">
        <w:rPr>
          <w:rStyle w:val="apple-style-span"/>
          <w:rFonts w:cstheme="minorHAnsi"/>
          <w:color w:val="000000"/>
          <w:sz w:val="24"/>
          <w:szCs w:val="24"/>
        </w:rPr>
        <w:t xml:space="preserve"> century. There are many types of technology that are useful for teachers and students it’s just a matter of getting them into the classrooms!</w:t>
      </w:r>
    </w:p>
    <w:p w:rsidR="00F23B2F" w:rsidRPr="00993328" w:rsidRDefault="00993328" w:rsidP="00993328">
      <w:pPr>
        <w:jc w:val="center"/>
        <w:rPr>
          <w:b/>
          <w:sz w:val="32"/>
          <w:szCs w:val="32"/>
          <w:u w:val="single"/>
        </w:rPr>
      </w:pPr>
      <w:r w:rsidRPr="00993328">
        <w:rPr>
          <w:b/>
          <w:sz w:val="32"/>
          <w:szCs w:val="32"/>
          <w:u w:val="single"/>
        </w:rPr>
        <w:t>References</w:t>
      </w:r>
    </w:p>
    <w:p w:rsidR="00041831" w:rsidRPr="00041831" w:rsidRDefault="00656FCF" w:rsidP="00041831">
      <w:pPr>
        <w:spacing w:after="0" w:line="240" w:lineRule="auto"/>
        <w:ind w:left="720" w:hanging="720"/>
        <w:rPr>
          <w:rFonts w:ascii="Calibri" w:hAnsi="Calibri" w:cs="Calibri"/>
          <w:noProof/>
        </w:rPr>
      </w:pPr>
      <w:r>
        <w:fldChar w:fldCharType="begin"/>
      </w:r>
      <w:r w:rsidR="00766226">
        <w:instrText xml:space="preserve"> ADDIN EN.REFLIST </w:instrText>
      </w:r>
      <w:r>
        <w:fldChar w:fldCharType="separate"/>
      </w:r>
      <w:bookmarkStart w:id="0" w:name="_ENREF_1"/>
      <w:r w:rsidR="00041831" w:rsidRPr="00041831">
        <w:rPr>
          <w:rFonts w:ascii="Calibri" w:hAnsi="Calibri" w:cs="Calibri"/>
          <w:noProof/>
        </w:rPr>
        <w:t xml:space="preserve">Broome, Claire. (2009). Interactive whiteboard. </w:t>
      </w:r>
      <w:r w:rsidR="00041831" w:rsidRPr="00041831">
        <w:rPr>
          <w:rFonts w:ascii="Calibri" w:hAnsi="Calibri" w:cs="Calibri"/>
          <w:i/>
          <w:noProof/>
        </w:rPr>
        <w:t>Government Product News, 48</w:t>
      </w:r>
      <w:r w:rsidR="00041831" w:rsidRPr="00041831">
        <w:rPr>
          <w:rFonts w:ascii="Calibri" w:hAnsi="Calibri" w:cs="Calibri"/>
          <w:noProof/>
        </w:rPr>
        <w:t xml:space="preserve">(12). </w:t>
      </w:r>
      <w:bookmarkEnd w:id="0"/>
    </w:p>
    <w:p w:rsidR="00041831" w:rsidRPr="00041831" w:rsidRDefault="00041831" w:rsidP="00041831">
      <w:pPr>
        <w:spacing w:after="0" w:line="240" w:lineRule="auto"/>
        <w:ind w:left="720" w:hanging="720"/>
        <w:rPr>
          <w:rFonts w:ascii="Calibri" w:hAnsi="Calibri" w:cs="Calibri"/>
          <w:noProof/>
        </w:rPr>
      </w:pPr>
      <w:bookmarkStart w:id="1" w:name="_ENREF_2"/>
      <w:r w:rsidRPr="00041831">
        <w:rPr>
          <w:rFonts w:ascii="Calibri" w:hAnsi="Calibri" w:cs="Calibri"/>
          <w:noProof/>
        </w:rPr>
        <w:t xml:space="preserve">Dessoff, Alan. (2011). Making schools future proof </w:t>
      </w:r>
      <w:r w:rsidRPr="00041831">
        <w:rPr>
          <w:rFonts w:ascii="Calibri" w:hAnsi="Calibri" w:cs="Calibri"/>
          <w:i/>
          <w:noProof/>
        </w:rPr>
        <w:t>The Education Digest</w:t>
      </w:r>
      <w:r w:rsidRPr="00041831">
        <w:rPr>
          <w:rFonts w:ascii="Calibri" w:hAnsi="Calibri" w:cs="Calibri"/>
          <w:noProof/>
        </w:rPr>
        <w:t>: Prakken Publications, Inc.</w:t>
      </w:r>
      <w:bookmarkEnd w:id="1"/>
    </w:p>
    <w:p w:rsidR="00041831" w:rsidRPr="00041831" w:rsidRDefault="00041831" w:rsidP="00041831">
      <w:pPr>
        <w:spacing w:after="0" w:line="240" w:lineRule="auto"/>
        <w:ind w:left="720" w:hanging="720"/>
        <w:rPr>
          <w:rFonts w:ascii="Calibri" w:hAnsi="Calibri" w:cs="Calibri"/>
          <w:noProof/>
        </w:rPr>
      </w:pPr>
      <w:bookmarkStart w:id="2" w:name="_ENREF_3"/>
      <w:r w:rsidRPr="00041831">
        <w:rPr>
          <w:rFonts w:ascii="Calibri" w:hAnsi="Calibri" w:cs="Calibri"/>
          <w:noProof/>
        </w:rPr>
        <w:t xml:space="preserve">Kennedy, Robert (Producer). (2008, 11-05-2011). Enhancing your teaching with technology. Retrieved from </w:t>
      </w:r>
      <w:hyperlink r:id="rId4" w:history="1">
        <w:r w:rsidRPr="00041831">
          <w:rPr>
            <w:rStyle w:val="Hyperlink"/>
            <w:rFonts w:ascii="Calibri" w:hAnsi="Calibri" w:cs="Calibri"/>
            <w:noProof/>
          </w:rPr>
          <w:t>http://privateschool.about.com/od/teachingresources/qt/edtech.htm</w:t>
        </w:r>
        <w:bookmarkEnd w:id="2"/>
      </w:hyperlink>
    </w:p>
    <w:p w:rsidR="00766226" w:rsidRDefault="00041831" w:rsidP="00234D42">
      <w:pPr>
        <w:spacing w:line="240" w:lineRule="auto"/>
        <w:ind w:left="720" w:hanging="720"/>
      </w:pPr>
      <w:bookmarkStart w:id="3" w:name="_ENREF_4"/>
      <w:r w:rsidRPr="00041831">
        <w:rPr>
          <w:rFonts w:ascii="Calibri" w:hAnsi="Calibri" w:cs="Calibri"/>
          <w:noProof/>
        </w:rPr>
        <w:t xml:space="preserve">Wiley, John. (2008). </w:t>
      </w:r>
      <w:r w:rsidRPr="00041831">
        <w:rPr>
          <w:rFonts w:ascii="Calibri" w:hAnsi="Calibri" w:cs="Calibri"/>
          <w:i/>
          <w:noProof/>
        </w:rPr>
        <w:t>SMART boards for dummies</w:t>
      </w:r>
      <w:r w:rsidRPr="00041831">
        <w:rPr>
          <w:rFonts w:ascii="Calibri" w:hAnsi="Calibri" w:cs="Calibri"/>
          <w:noProof/>
        </w:rPr>
        <w:t>. Weybridge: SMART Technologies ULC.</w:t>
      </w:r>
      <w:bookmarkEnd w:id="3"/>
      <w:r w:rsidR="00656FCF">
        <w:fldChar w:fldCharType="end"/>
      </w:r>
    </w:p>
    <w:sectPr w:rsidR="00766226" w:rsidSect="002704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docVars>
    <w:docVar w:name="EN.InstantFormat" w:val="&lt;ENInstantFormat&gt;&lt;Enabled&gt;1&lt;/Enabled&gt;&lt;ScanUnformatted&gt;1&lt;/ScanUnformatted&gt;&lt;ScanChanges&gt;1&lt;/ScanChanges&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wzaasezdxp5eeetfl55xwiera099vvsfp5&quot;&gt;My EndNote Library&lt;record-ids&gt;&lt;item&gt;5&lt;/item&gt;&lt;item&gt;7&lt;/item&gt;&lt;item&gt;8&lt;/item&gt;&lt;item&gt;9&lt;/item&gt;&lt;/record-ids&gt;&lt;/item&gt;&lt;/Libraries&gt;"/>
  </w:docVars>
  <w:rsids>
    <w:rsidRoot w:val="000332C2"/>
    <w:rsid w:val="000332C2"/>
    <w:rsid w:val="00041831"/>
    <w:rsid w:val="00083C16"/>
    <w:rsid w:val="00183ECB"/>
    <w:rsid w:val="00234D42"/>
    <w:rsid w:val="0027049C"/>
    <w:rsid w:val="004D3536"/>
    <w:rsid w:val="00547053"/>
    <w:rsid w:val="00656FCF"/>
    <w:rsid w:val="00702D1D"/>
    <w:rsid w:val="00766226"/>
    <w:rsid w:val="00993328"/>
    <w:rsid w:val="00AB4D3D"/>
    <w:rsid w:val="00E45CAE"/>
    <w:rsid w:val="00F23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66226"/>
  </w:style>
  <w:style w:type="character" w:styleId="Hyperlink">
    <w:name w:val="Hyperlink"/>
    <w:basedOn w:val="DefaultParagraphFont"/>
    <w:uiPriority w:val="99"/>
    <w:unhideWhenUsed/>
    <w:rsid w:val="00766226"/>
    <w:rPr>
      <w:color w:val="0000FF" w:themeColor="hyperlink"/>
      <w:u w:val="single"/>
    </w:rPr>
  </w:style>
  <w:style w:type="character" w:customStyle="1" w:styleId="apple-style-span">
    <w:name w:val="apple-style-span"/>
    <w:basedOn w:val="DefaultParagraphFont"/>
    <w:rsid w:val="00041831"/>
  </w:style>
</w:styles>
</file>

<file path=word/webSettings.xml><?xml version="1.0" encoding="utf-8"?>
<w:webSettings xmlns:r="http://schemas.openxmlformats.org/officeDocument/2006/relationships" xmlns:w="http://schemas.openxmlformats.org/wordprocessingml/2006/main">
  <w:divs>
    <w:div w:id="421071876">
      <w:bodyDiv w:val="1"/>
      <w:marLeft w:val="0"/>
      <w:marRight w:val="0"/>
      <w:marTop w:val="0"/>
      <w:marBottom w:val="0"/>
      <w:divBdr>
        <w:top w:val="none" w:sz="0" w:space="0" w:color="auto"/>
        <w:left w:val="none" w:sz="0" w:space="0" w:color="auto"/>
        <w:bottom w:val="none" w:sz="0" w:space="0" w:color="auto"/>
        <w:right w:val="none" w:sz="0" w:space="0" w:color="auto"/>
      </w:divBdr>
      <w:divsChild>
        <w:div w:id="846791991">
          <w:marLeft w:val="0"/>
          <w:marRight w:val="0"/>
          <w:marTop w:val="0"/>
          <w:marBottom w:val="180"/>
          <w:divBdr>
            <w:top w:val="single" w:sz="18" w:space="0" w:color="FF3300"/>
            <w:left w:val="none" w:sz="0" w:space="0" w:color="auto"/>
            <w:bottom w:val="none" w:sz="0" w:space="0" w:color="auto"/>
            <w:right w:val="none" w:sz="0" w:space="0" w:color="auto"/>
          </w:divBdr>
          <w:divsChild>
            <w:div w:id="471100999">
              <w:marLeft w:val="0"/>
              <w:marRight w:val="0"/>
              <w:marTop w:val="0"/>
              <w:marBottom w:val="0"/>
              <w:divBdr>
                <w:top w:val="none" w:sz="0" w:space="0" w:color="auto"/>
                <w:left w:val="none" w:sz="0" w:space="0" w:color="auto"/>
                <w:bottom w:val="none" w:sz="0" w:space="0" w:color="auto"/>
                <w:right w:val="none" w:sz="0" w:space="0" w:color="auto"/>
              </w:divBdr>
              <w:divsChild>
                <w:div w:id="1564178047">
                  <w:marLeft w:val="0"/>
                  <w:marRight w:val="-4565"/>
                  <w:marTop w:val="0"/>
                  <w:marBottom w:val="0"/>
                  <w:divBdr>
                    <w:top w:val="none" w:sz="0" w:space="0" w:color="auto"/>
                    <w:left w:val="none" w:sz="0" w:space="0" w:color="auto"/>
                    <w:bottom w:val="none" w:sz="0" w:space="0" w:color="auto"/>
                    <w:right w:val="none" w:sz="0" w:space="0" w:color="auto"/>
                  </w:divBdr>
                  <w:divsChild>
                    <w:div w:id="989485088">
                      <w:marLeft w:val="0"/>
                      <w:marRight w:val="4768"/>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ivateschool.about.com/od/teachingresources/qt/edt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dc:creator>
  <cp:lastModifiedBy>Cyndi</cp:lastModifiedBy>
  <cp:revision>4</cp:revision>
  <dcterms:created xsi:type="dcterms:W3CDTF">2011-05-11T02:25:00Z</dcterms:created>
  <dcterms:modified xsi:type="dcterms:W3CDTF">2011-05-16T02:09:00Z</dcterms:modified>
</cp:coreProperties>
</file>